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AD" w:rsidRPr="00540E37" w:rsidRDefault="00B76D6D">
      <w:pPr>
        <w:rPr>
          <w:b/>
          <w:sz w:val="28"/>
          <w:szCs w:val="28"/>
        </w:rPr>
      </w:pPr>
      <w:r w:rsidRPr="00540E37">
        <w:rPr>
          <w:b/>
          <w:sz w:val="28"/>
          <w:szCs w:val="28"/>
        </w:rPr>
        <w:t xml:space="preserve">CR réunion </w:t>
      </w:r>
      <w:r w:rsidR="00565C72" w:rsidRPr="00540E37">
        <w:rPr>
          <w:b/>
          <w:sz w:val="28"/>
          <w:szCs w:val="28"/>
        </w:rPr>
        <w:t>S</w:t>
      </w:r>
      <w:r w:rsidRPr="00540E37">
        <w:rPr>
          <w:b/>
          <w:sz w:val="28"/>
          <w:szCs w:val="28"/>
        </w:rPr>
        <w:t xml:space="preserve">ecteur </w:t>
      </w:r>
      <w:r w:rsidR="00565C72" w:rsidRPr="00540E37">
        <w:rPr>
          <w:b/>
          <w:sz w:val="28"/>
          <w:szCs w:val="28"/>
        </w:rPr>
        <w:t>R</w:t>
      </w:r>
      <w:r w:rsidRPr="00540E37">
        <w:rPr>
          <w:b/>
          <w:sz w:val="28"/>
          <w:szCs w:val="28"/>
        </w:rPr>
        <w:t>echerche ADBS</w:t>
      </w:r>
    </w:p>
    <w:p w:rsidR="00B76D6D" w:rsidRDefault="00B76D6D" w:rsidP="00754F4D">
      <w:r>
        <w:t>6 octobre 2022</w:t>
      </w:r>
    </w:p>
    <w:p w:rsidR="00565C72" w:rsidRPr="00EC77F7" w:rsidRDefault="00565C72" w:rsidP="00B3241F">
      <w:pPr>
        <w:rPr>
          <w:color w:val="FF0000"/>
        </w:rPr>
      </w:pPr>
      <w:r w:rsidRPr="00754F4D">
        <w:t xml:space="preserve">Présents : Camille Tête-David (ESTP), Dominique Fournier (INRAE, nouvelle responsable mars 2022), </w:t>
      </w:r>
      <w:r w:rsidR="00FD5918" w:rsidRPr="00754F4D">
        <w:t xml:space="preserve">Kristell Roser (Sorbonne université, chargé bibliométrie au service de la SO, pour les instances, indicateurs, incitations des chercheurs pour affiliations), </w:t>
      </w:r>
      <w:r w:rsidR="00B3241F" w:rsidRPr="00754F4D">
        <w:t xml:space="preserve">Marielle </w:t>
      </w:r>
      <w:proofErr w:type="spellStart"/>
      <w:r w:rsidR="00B3241F" w:rsidRPr="00754F4D">
        <w:t>Bouildé</w:t>
      </w:r>
      <w:proofErr w:type="spellEnd"/>
      <w:r w:rsidR="00B3241F" w:rsidRPr="00754F4D">
        <w:t xml:space="preserve"> (Ifremer, Nantes, administration d’</w:t>
      </w:r>
      <w:proofErr w:type="spellStart"/>
      <w:r w:rsidR="00B3241F" w:rsidRPr="00754F4D">
        <w:t>Archimer</w:t>
      </w:r>
      <w:proofErr w:type="spellEnd"/>
      <w:r w:rsidR="00B3241F" w:rsidRPr="00754F4D">
        <w:t xml:space="preserve">), Arnaud (actuellement en recherche d’emploi), Marilyne (en recherche d’emploi suite à la fermeture du centre de documentation dans banque), Bénédicte Varignon (Inserm, pôle expertise collective, littérature grise et scientifique), Elisabeth Ambert (IRD Montpellier, </w:t>
      </w:r>
      <w:r w:rsidR="00CF22C7" w:rsidRPr="00754F4D">
        <w:t xml:space="preserve">veille des </w:t>
      </w:r>
      <w:proofErr w:type="spellStart"/>
      <w:r w:rsidR="00CF22C7" w:rsidRPr="00754F4D">
        <w:t>publis</w:t>
      </w:r>
      <w:proofErr w:type="spellEnd"/>
      <w:r w:rsidR="00CF22C7" w:rsidRPr="00754F4D">
        <w:t xml:space="preserve"> des chercheurs dans WOS, relance d’une veille sur les outils de veille, très impliqué dans SO avec les pays du Sud, </w:t>
      </w:r>
      <w:proofErr w:type="spellStart"/>
      <w:r w:rsidR="00CF22C7" w:rsidRPr="00754F4D">
        <w:t>publis</w:t>
      </w:r>
      <w:proofErr w:type="spellEnd"/>
      <w:r w:rsidR="00CF22C7" w:rsidRPr="00754F4D">
        <w:t xml:space="preserve"> et données de la recherche, PGD, entrepôts, ateliers SO avec les pays africains, forte implication malgré les </w:t>
      </w:r>
      <w:proofErr w:type="spellStart"/>
      <w:r w:rsidR="00CF22C7" w:rsidRPr="00754F4D">
        <w:t>pb</w:t>
      </w:r>
      <w:proofErr w:type="spellEnd"/>
      <w:r w:rsidR="00CF22C7" w:rsidRPr="00754F4D">
        <w:t xml:space="preserve"> techniques)</w:t>
      </w:r>
      <w:r w:rsidR="00B3241F" w:rsidRPr="00754F4D">
        <w:t xml:space="preserve"> </w:t>
      </w:r>
      <w:r w:rsidR="00CF22C7" w:rsidRPr="00754F4D">
        <w:t xml:space="preserve">, Sandrine Royer-Devaux (Institut Pasteur, responsable des ressources électroniques, formation en anglais aux outils, bibliométrie pour instance et projet, </w:t>
      </w:r>
      <w:proofErr w:type="spellStart"/>
      <w:r w:rsidR="00CF22C7" w:rsidRPr="00754F4D">
        <w:t>Scopus</w:t>
      </w:r>
      <w:proofErr w:type="spellEnd"/>
      <w:r w:rsidR="00CF22C7" w:rsidRPr="00754F4D">
        <w:t>/</w:t>
      </w:r>
      <w:proofErr w:type="spellStart"/>
      <w:r w:rsidR="00CF22C7" w:rsidRPr="00754F4D">
        <w:t>SciVal</w:t>
      </w:r>
      <w:proofErr w:type="spellEnd"/>
      <w:r w:rsidR="00CF22C7" w:rsidRPr="00754F4D">
        <w:t xml:space="preserve"> et </w:t>
      </w:r>
      <w:proofErr w:type="spellStart"/>
      <w:r w:rsidR="00CF22C7" w:rsidRPr="00754F4D">
        <w:t>VosViewer</w:t>
      </w:r>
      <w:proofErr w:type="spellEnd"/>
      <w:r w:rsidR="00CF22C7" w:rsidRPr="00754F4D">
        <w:t>, mise en place d’un parcours de formation sur la SO en interne), Suzette Astruc (INRAE Montpellier, alimentation de HAL INRAE, déléguée ADBS des régions)</w:t>
      </w:r>
      <w:r w:rsidR="00EC77F7" w:rsidRPr="00754F4D">
        <w:t>, Bénédicte ???, Hana Aubry (INSP, anciennement ENA, centre de documentation rattaché à la direction de la recherche</w:t>
      </w:r>
      <w:r w:rsidR="00EC77F7">
        <w:t>, portail HAL en projet</w:t>
      </w:r>
      <w:r w:rsidR="006F065C">
        <w:t>, école d’application et non pas un institut de recherche PSL</w:t>
      </w:r>
      <w:r w:rsidR="00754F4D">
        <w:t>)</w:t>
      </w:r>
    </w:p>
    <w:p w:rsidR="00540E37" w:rsidRDefault="00540E37">
      <w:r>
        <w:t>Première AG des 2 nouvelles animatrices Camille et Dominique</w:t>
      </w:r>
    </w:p>
    <w:p w:rsidR="00B3241F" w:rsidRDefault="00FD5918">
      <w:r>
        <w:t>Tour de table</w:t>
      </w:r>
      <w:r w:rsidR="00B3241F">
        <w:t xml:space="preserve"> des a</w:t>
      </w:r>
      <w:r>
        <w:t>ttentes du secteur </w:t>
      </w:r>
      <w:r w:rsidR="00B3241F">
        <w:t xml:space="preserve">et propositions de sujets à développer </w:t>
      </w:r>
      <w:r>
        <w:t xml:space="preserve">: </w:t>
      </w:r>
    </w:p>
    <w:p w:rsidR="00FD5918" w:rsidRDefault="00FD5918" w:rsidP="00B3241F">
      <w:pPr>
        <w:pStyle w:val="Paragraphedeliste"/>
        <w:numPr>
          <w:ilvl w:val="0"/>
          <w:numId w:val="1"/>
        </w:numPr>
      </w:pPr>
      <w:proofErr w:type="gramStart"/>
      <w:r>
        <w:t>bibliométrie</w:t>
      </w:r>
      <w:proofErr w:type="gramEnd"/>
      <w:r>
        <w:t xml:space="preserve">, harmonisation des pratiques, récupérations des données dans bases de données (Kristell Roser) </w:t>
      </w:r>
    </w:p>
    <w:p w:rsidR="00B3241F" w:rsidRDefault="00B3241F" w:rsidP="00B3241F">
      <w:pPr>
        <w:pStyle w:val="Paragraphedeliste"/>
        <w:numPr>
          <w:ilvl w:val="0"/>
          <w:numId w:val="1"/>
        </w:numPr>
      </w:pPr>
      <w:proofErr w:type="gramStart"/>
      <w:r>
        <w:t>ouvert</w:t>
      </w:r>
      <w:proofErr w:type="gramEnd"/>
      <w:r>
        <w:t xml:space="preserve"> à tous les sujets (Marielle </w:t>
      </w:r>
      <w:proofErr w:type="spellStart"/>
      <w:r>
        <w:t>Bouildé</w:t>
      </w:r>
      <w:proofErr w:type="spellEnd"/>
      <w:r>
        <w:t>, Arnaud)</w:t>
      </w:r>
    </w:p>
    <w:p w:rsidR="00B3241F" w:rsidRDefault="00B3241F" w:rsidP="00B3241F">
      <w:pPr>
        <w:pStyle w:val="Paragraphedeliste"/>
        <w:numPr>
          <w:ilvl w:val="0"/>
          <w:numId w:val="1"/>
        </w:numPr>
      </w:pPr>
      <w:proofErr w:type="spellStart"/>
      <w:proofErr w:type="gramStart"/>
      <w:r>
        <w:t>appétance</w:t>
      </w:r>
      <w:proofErr w:type="spellEnd"/>
      <w:proofErr w:type="gramEnd"/>
      <w:r>
        <w:t xml:space="preserve"> pour les nouveautés du secteur, veille, science ouverte, outils d’IA pour analyser les données (Bénédicte)</w:t>
      </w:r>
    </w:p>
    <w:p w:rsidR="00CF22C7" w:rsidRDefault="00CF22C7" w:rsidP="00B3241F">
      <w:pPr>
        <w:pStyle w:val="Paragraphedeliste"/>
        <w:numPr>
          <w:ilvl w:val="0"/>
          <w:numId w:val="1"/>
        </w:numPr>
      </w:pPr>
      <w:proofErr w:type="gramStart"/>
      <w:r>
        <w:t>veille</w:t>
      </w:r>
      <w:proofErr w:type="gramEnd"/>
      <w:r>
        <w:t xml:space="preserve"> (Sandrine), outils de veille (Elisabeth)</w:t>
      </w:r>
    </w:p>
    <w:p w:rsidR="00EC77F7" w:rsidRDefault="00EC77F7" w:rsidP="00EC77F7">
      <w:r>
        <w:t>Les ateliers ADBS sont très appréciés par les adhérents (Elisabeth, Marilyne)</w:t>
      </w:r>
    </w:p>
    <w:p w:rsidR="00CF22C7" w:rsidRDefault="00CF22C7" w:rsidP="00CF22C7">
      <w:r>
        <w:t>Retour sur les cycles de conf</w:t>
      </w:r>
      <w:bookmarkStart w:id="0" w:name="_GoBack"/>
      <w:bookmarkEnd w:id="0"/>
      <w:r>
        <w:t>érence Science Ouverte</w:t>
      </w:r>
    </w:p>
    <w:p w:rsidR="006E657C" w:rsidRPr="006E657C" w:rsidRDefault="006E657C" w:rsidP="006E657C">
      <w:pPr>
        <w:pStyle w:val="Paragraphedeliste"/>
        <w:numPr>
          <w:ilvl w:val="0"/>
          <w:numId w:val="2"/>
        </w:numPr>
      </w:pPr>
      <w:r>
        <w:t>Ces premiers webinaires science ouverte ont vu le jour grâce à l’idée Chantal Pasquier (ATCE) et la forte implication d’Eliane Caillou</w:t>
      </w:r>
    </w:p>
    <w:p w:rsidR="00EC77F7" w:rsidRDefault="00EC77F7" w:rsidP="00CF22C7">
      <w:pPr>
        <w:pStyle w:val="Paragraphedeliste"/>
        <w:numPr>
          <w:ilvl w:val="0"/>
          <w:numId w:val="2"/>
        </w:numPr>
      </w:pPr>
      <w:r>
        <w:t>+ de 400 inscrits, entre 200 et 300 participants</w:t>
      </w:r>
    </w:p>
    <w:p w:rsidR="00CF22C7" w:rsidRPr="00754F4D" w:rsidRDefault="00CF22C7" w:rsidP="00CF22C7">
      <w:pPr>
        <w:pStyle w:val="Paragraphedeliste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horaires </w:t>
      </w:r>
      <w:r w:rsidR="00EC77F7">
        <w:t xml:space="preserve">proposés (jeudi 10h-12H) </w:t>
      </w:r>
      <w:r>
        <w:t>n’ont pas permis à certains d’y participer (</w:t>
      </w:r>
      <w:proofErr w:type="spellStart"/>
      <w:r>
        <w:t>pb</w:t>
      </w:r>
      <w:proofErr w:type="spellEnd"/>
      <w:r>
        <w:t xml:space="preserve"> d’</w:t>
      </w:r>
      <w:r w:rsidR="00EC77F7">
        <w:t xml:space="preserve">emploi du temps, </w:t>
      </w:r>
      <w:r w:rsidR="00EC77F7" w:rsidRPr="00754F4D">
        <w:t xml:space="preserve">les </w:t>
      </w:r>
      <w:proofErr w:type="spellStart"/>
      <w:r w:rsidR="00EC77F7" w:rsidRPr="00754F4D">
        <w:t>replay</w:t>
      </w:r>
      <w:proofErr w:type="spellEnd"/>
      <w:r w:rsidR="00EC77F7" w:rsidRPr="00754F4D">
        <w:t xml:space="preserve"> sont accessibles à tous)</w:t>
      </w:r>
    </w:p>
    <w:p w:rsidR="00EC77F7" w:rsidRPr="00754F4D" w:rsidRDefault="00EC77F7" w:rsidP="00CF22C7">
      <w:pPr>
        <w:pStyle w:val="Paragraphedeliste"/>
        <w:numPr>
          <w:ilvl w:val="0"/>
          <w:numId w:val="2"/>
        </w:numPr>
      </w:pPr>
      <w:proofErr w:type="gramStart"/>
      <w:r w:rsidRPr="00754F4D">
        <w:t>les</w:t>
      </w:r>
      <w:proofErr w:type="gramEnd"/>
      <w:r w:rsidRPr="00754F4D">
        <w:t xml:space="preserve"> partages d’expériences ont été appréciés</w:t>
      </w:r>
    </w:p>
    <w:p w:rsidR="009C6F4F" w:rsidRPr="00754F4D" w:rsidRDefault="009C6F4F" w:rsidP="00CF22C7">
      <w:pPr>
        <w:pStyle w:val="Paragraphedeliste"/>
        <w:numPr>
          <w:ilvl w:val="0"/>
          <w:numId w:val="2"/>
        </w:numPr>
      </w:pPr>
      <w:proofErr w:type="gramStart"/>
      <w:r w:rsidRPr="00754F4D">
        <w:t>lien</w:t>
      </w:r>
      <w:proofErr w:type="gramEnd"/>
      <w:r w:rsidRPr="00754F4D">
        <w:t xml:space="preserve"> vers les </w:t>
      </w:r>
      <w:proofErr w:type="spellStart"/>
      <w:r w:rsidRPr="00754F4D">
        <w:t>replays</w:t>
      </w:r>
      <w:proofErr w:type="spellEnd"/>
      <w:r w:rsidR="00754F4D" w:rsidRPr="00754F4D">
        <w:t> :</w:t>
      </w:r>
    </w:p>
    <w:p w:rsidR="00754F4D" w:rsidRPr="00754F4D" w:rsidRDefault="00754F4D" w:rsidP="00754F4D">
      <w:pPr>
        <w:pStyle w:val="Paragraphedeliste"/>
        <w:numPr>
          <w:ilvl w:val="1"/>
          <w:numId w:val="2"/>
        </w:numPr>
      </w:pPr>
      <w:r w:rsidRPr="00754F4D">
        <w:t xml:space="preserve">Le premier : </w:t>
      </w:r>
      <w:hyperlink r:id="rId5" w:history="1">
        <w:r w:rsidRPr="00754F4D">
          <w:rPr>
            <w:rStyle w:val="Lienhypertexte"/>
          </w:rPr>
          <w:t>https://adbs.fr/reseau/groupes/secteur-recherche-/replay-les-jeudi-de-lopen-access-2022--premier-webinaire</w:t>
        </w:r>
      </w:hyperlink>
    </w:p>
    <w:p w:rsidR="00754F4D" w:rsidRPr="00754F4D" w:rsidRDefault="00754F4D" w:rsidP="00754F4D">
      <w:pPr>
        <w:pStyle w:val="Paragraphedeliste"/>
        <w:numPr>
          <w:ilvl w:val="1"/>
          <w:numId w:val="2"/>
        </w:numPr>
      </w:pPr>
      <w:r w:rsidRPr="00754F4D">
        <w:t xml:space="preserve">Le second : </w:t>
      </w:r>
      <w:hyperlink r:id="rId6" w:history="1">
        <w:r w:rsidRPr="00754F4D">
          <w:rPr>
            <w:rStyle w:val="Lienhypertexte"/>
          </w:rPr>
          <w:t>https://adbs.fr/reseau/groupes/secteur-recherche-/replay-les-jeudi-de-lopen-access-2021--deuxieme-webinaire</w:t>
        </w:r>
      </w:hyperlink>
      <w:r w:rsidRPr="00754F4D">
        <w:t xml:space="preserve"> </w:t>
      </w:r>
    </w:p>
    <w:p w:rsidR="00754F4D" w:rsidRPr="00754F4D" w:rsidRDefault="00754F4D" w:rsidP="00754F4D">
      <w:pPr>
        <w:pStyle w:val="Paragraphedeliste"/>
        <w:numPr>
          <w:ilvl w:val="1"/>
          <w:numId w:val="2"/>
        </w:numPr>
      </w:pPr>
      <w:r w:rsidRPr="00754F4D">
        <w:t xml:space="preserve">Le troisième : </w:t>
      </w:r>
      <w:hyperlink r:id="rId7" w:history="1">
        <w:r w:rsidRPr="00754F4D">
          <w:rPr>
            <w:rStyle w:val="Lienhypertexte"/>
          </w:rPr>
          <w:t>https://adbs.fr/reseau/groupes/secteur-recherche-/replay-les-jeudi-de-lopen-access-2022--troisieme-webinaire</w:t>
        </w:r>
      </w:hyperlink>
      <w:r w:rsidRPr="00754F4D">
        <w:t xml:space="preserve"> </w:t>
      </w:r>
    </w:p>
    <w:p w:rsidR="00EC77F7" w:rsidRPr="00754F4D" w:rsidRDefault="00EC77F7" w:rsidP="00CF22C7">
      <w:r w:rsidRPr="00754F4D">
        <w:t>Pertinence de l’organisation de webinaires en 2023 ? format adapté ?</w:t>
      </w:r>
    </w:p>
    <w:p w:rsidR="00EC77F7" w:rsidRDefault="00EC77F7" w:rsidP="00EC77F7">
      <w:pPr>
        <w:pStyle w:val="Paragraphedeliste"/>
        <w:numPr>
          <w:ilvl w:val="0"/>
          <w:numId w:val="3"/>
        </w:numPr>
      </w:pPr>
      <w:r w:rsidRPr="00754F4D">
        <w:t>1 format + court (1H) serait</w:t>
      </w:r>
      <w:r>
        <w:t xml:space="preserve"> peut-être + facile à caser dans un emploi du temps</w:t>
      </w:r>
    </w:p>
    <w:p w:rsidR="00EC77F7" w:rsidRDefault="00EC77F7" w:rsidP="00EC77F7">
      <w:pPr>
        <w:pStyle w:val="Paragraphedeliste"/>
        <w:numPr>
          <w:ilvl w:val="0"/>
          <w:numId w:val="3"/>
        </w:numPr>
      </w:pPr>
      <w:proofErr w:type="gramStart"/>
      <w:r>
        <w:lastRenderedPageBreak/>
        <w:t>jeudi</w:t>
      </w:r>
      <w:proofErr w:type="gramEnd"/>
      <w:r>
        <w:t> : c’est un jour + facile pour caser des webinaires</w:t>
      </w:r>
    </w:p>
    <w:p w:rsidR="006F065C" w:rsidRDefault="006F065C" w:rsidP="00CF22C7">
      <w:r>
        <w:t>Idée de thèmes que les membres souhaiteraient voir traités dans le cadre de webinaire :</w:t>
      </w:r>
    </w:p>
    <w:p w:rsidR="006F065C" w:rsidRDefault="006F065C" w:rsidP="006F065C">
      <w:pPr>
        <w:pStyle w:val="Paragraphedeliste"/>
        <w:numPr>
          <w:ilvl w:val="0"/>
          <w:numId w:val="4"/>
        </w:numPr>
      </w:pPr>
      <w:proofErr w:type="gramStart"/>
      <w:r>
        <w:t>retour</w:t>
      </w:r>
      <w:proofErr w:type="gramEnd"/>
      <w:r>
        <w:t xml:space="preserve"> d’expérience sur une ouverture d’un portail HAL (Hana Aubry ?)</w:t>
      </w:r>
    </w:p>
    <w:p w:rsidR="006F065C" w:rsidRDefault="006F065C" w:rsidP="006F065C">
      <w:pPr>
        <w:pStyle w:val="Paragraphedeliste"/>
        <w:numPr>
          <w:ilvl w:val="0"/>
          <w:numId w:val="4"/>
        </w:numPr>
      </w:pPr>
      <w:r>
        <w:t xml:space="preserve">conséquences d’un changement de nom (INRA + IRSTEA </w:t>
      </w:r>
      <w:r>
        <w:sym w:font="Wingdings" w:char="F0E0"/>
      </w:r>
      <w:r>
        <w:t xml:space="preserve"> INRAE), des regroupements d’institutions ou d’universités européennes (EUDICE, LERU, ...) sur la bibliométrie, les référentiels structure de HAL, les bases de données (Sandrine Royer-Devaux ?)</w:t>
      </w:r>
    </w:p>
    <w:p w:rsidR="0066221D" w:rsidRDefault="006F065C" w:rsidP="0066221D">
      <w:pPr>
        <w:pStyle w:val="Paragraphedeliste"/>
        <w:numPr>
          <w:ilvl w:val="0"/>
          <w:numId w:val="4"/>
        </w:numPr>
      </w:pPr>
      <w:r>
        <w:t xml:space="preserve">Outils de cartographie et </w:t>
      </w:r>
      <w:proofErr w:type="spellStart"/>
      <w:r>
        <w:t>datavisualisation</w:t>
      </w:r>
      <w:proofErr w:type="spellEnd"/>
      <w:r>
        <w:t xml:space="preserve"> des données (</w:t>
      </w:r>
      <w:proofErr w:type="spellStart"/>
      <w:r>
        <w:t>Vosviewer</w:t>
      </w:r>
      <w:proofErr w:type="spellEnd"/>
      <w:r>
        <w:t xml:space="preserve">, ...) : quels sont les outils utilisés dans les organisations ? </w:t>
      </w:r>
      <w:r w:rsidR="0066221D">
        <w:t xml:space="preserve">à quoi ça sert ? </w:t>
      </w:r>
      <w:r w:rsidR="009C6F4F">
        <w:t xml:space="preserve">quelle est la valeur ajoutée par rapport à nos métiers ? </w:t>
      </w:r>
      <w:r>
        <w:t xml:space="preserve">lien avec les formations proposées par l’ADBS ? </w:t>
      </w:r>
    </w:p>
    <w:p w:rsidR="0066221D" w:rsidRDefault="0066221D" w:rsidP="0066221D">
      <w:pPr>
        <w:pStyle w:val="Paragraphedeliste"/>
        <w:numPr>
          <w:ilvl w:val="1"/>
          <w:numId w:val="4"/>
        </w:numPr>
      </w:pPr>
      <w:r>
        <w:t xml:space="preserve">Voir conférence </w:t>
      </w:r>
      <w:proofErr w:type="spellStart"/>
      <w:r>
        <w:t>DataViz</w:t>
      </w:r>
      <w:proofErr w:type="spellEnd"/>
      <w:r>
        <w:t xml:space="preserve"> : quels outils pour quelles </w:t>
      </w:r>
      <w:proofErr w:type="spellStart"/>
      <w:r>
        <w:t>datavisualisations</w:t>
      </w:r>
      <w:proofErr w:type="spellEnd"/>
      <w:r>
        <w:t xml:space="preserve"> (des outils simples aux plateformes intégrées) ADBS 2 décembre 2016</w:t>
      </w:r>
    </w:p>
    <w:p w:rsidR="0066221D" w:rsidRDefault="0066221D" w:rsidP="0066221D">
      <w:pPr>
        <w:pStyle w:val="Paragraphedeliste"/>
        <w:numPr>
          <w:ilvl w:val="1"/>
          <w:numId w:val="4"/>
        </w:numPr>
      </w:pPr>
      <w:r>
        <w:t>Serge courrier  </w:t>
      </w:r>
      <w:hyperlink r:id="rId8" w:history="1">
        <w:r w:rsidRPr="00F50CDA">
          <w:rPr>
            <w:rStyle w:val="Lienhypertexte"/>
          </w:rPr>
          <w:t>https://fr.slideshare.net/serge.courrier/dataviz-quels-outils-pour-quelles-visualisations-serge-courrier</w:t>
        </w:r>
      </w:hyperlink>
      <w:r>
        <w:t xml:space="preserve"> </w:t>
      </w:r>
    </w:p>
    <w:p w:rsidR="0066221D" w:rsidRDefault="0066221D" w:rsidP="0066221D">
      <w:pPr>
        <w:pStyle w:val="Paragraphedeliste"/>
        <w:numPr>
          <w:ilvl w:val="0"/>
          <w:numId w:val="4"/>
        </w:numPr>
      </w:pPr>
      <w:r>
        <w:t xml:space="preserve">IA pour l’analyse de corpus, on n’a pas d’outils pour analyser des masses de documents et faire des méta-analyses. </w:t>
      </w:r>
      <w:proofErr w:type="spellStart"/>
      <w:proofErr w:type="gramStart"/>
      <w:r>
        <w:t>Ca</w:t>
      </w:r>
      <w:proofErr w:type="spellEnd"/>
      <w:proofErr w:type="gramEnd"/>
      <w:r>
        <w:t xml:space="preserve"> serait bien d’avoir une présentation d’outils et de cas concrets (proposition IRD)</w:t>
      </w:r>
    </w:p>
    <w:p w:rsidR="009C6F4F" w:rsidRDefault="009C6F4F" w:rsidP="009C6F4F">
      <w:pPr>
        <w:pStyle w:val="Paragraphedeliste"/>
        <w:numPr>
          <w:ilvl w:val="1"/>
          <w:numId w:val="4"/>
        </w:numPr>
      </w:pPr>
      <w:r>
        <w:t xml:space="preserve">I2D Données et Documents N°1/2022: l’intelligence artificielle </w:t>
      </w:r>
      <w:hyperlink r:id="rId9" w:history="1">
        <w:r w:rsidRPr="00F50CDA">
          <w:rPr>
            <w:rStyle w:val="Lienhypertexte"/>
          </w:rPr>
          <w:t>https://www.adbs.fr/boutique/i2d-la-revue-de-ladbs/i2d-1-2022-lintelligence-artificielle/1140.html</w:t>
        </w:r>
      </w:hyperlink>
      <w:r>
        <w:t xml:space="preserve"> </w:t>
      </w:r>
    </w:p>
    <w:p w:rsidR="009C6F4F" w:rsidRDefault="009C6F4F" w:rsidP="009C6F4F">
      <w:pPr>
        <w:pStyle w:val="Paragraphedeliste"/>
        <w:numPr>
          <w:ilvl w:val="1"/>
          <w:numId w:val="4"/>
        </w:numPr>
      </w:pPr>
      <w:r>
        <w:t>Cogito (testé à l’IRD)</w:t>
      </w:r>
    </w:p>
    <w:p w:rsidR="00A01DCE" w:rsidRDefault="008A2E64" w:rsidP="00A01DCE">
      <w:pPr>
        <w:pStyle w:val="Paragraphedeliste"/>
        <w:numPr>
          <w:ilvl w:val="0"/>
          <w:numId w:val="4"/>
        </w:numPr>
      </w:pPr>
      <w:r>
        <w:t>Suggestion d’une thématique autour de l’éthique et la documentation (Camille). Il manque d’éléments formalisés sur l’éthique du documentali</w:t>
      </w:r>
      <w:r w:rsidR="00A01DCE">
        <w:t>s</w:t>
      </w:r>
      <w:r>
        <w:t>te</w:t>
      </w:r>
      <w:r w:rsidR="00A01DCE">
        <w:t xml:space="preserve">, sur la déontologie de ce métier. En recherche, il existe une charte </w:t>
      </w:r>
      <w:r w:rsidR="00A01DCE" w:rsidRPr="00A01DCE">
        <w:t>nationale de déontologie des métiers de la recherche</w:t>
      </w:r>
      <w:r w:rsidR="00A01DCE">
        <w:t xml:space="preserve"> </w:t>
      </w:r>
      <w:hyperlink r:id="rId10" w:history="1">
        <w:r w:rsidR="00A01DCE" w:rsidRPr="00F50CDA">
          <w:rPr>
            <w:rStyle w:val="Lienhypertexte"/>
          </w:rPr>
          <w:t>https://comite-ethique.cnrs.fr/wp-content/uploads/2020/01/2015_Charte_nationale_d%C3%A9ontologie_190613.pdf</w:t>
        </w:r>
      </w:hyperlink>
      <w:r w:rsidR="00A01DCE">
        <w:t xml:space="preserve"> . </w:t>
      </w:r>
      <w:r w:rsidR="00540E37">
        <w:t>Dans les établissements enseignement supérieur et recherche, il y a des correspondants intégrité scientifique et éthique. Appel à contribution pour développer ce sujet (webinaires, échanges, ...)</w:t>
      </w:r>
    </w:p>
    <w:p w:rsidR="009C6F4F" w:rsidRDefault="00A01DCE" w:rsidP="009C6F4F">
      <w:proofErr w:type="spellStart"/>
      <w:r>
        <w:t>Mini-formation</w:t>
      </w:r>
      <w:proofErr w:type="spellEnd"/>
      <w:r w:rsidR="009C6F4F">
        <w:t xml:space="preserve"> </w:t>
      </w:r>
      <w:r>
        <w:t>« </w:t>
      </w:r>
      <w:r w:rsidR="009C6F4F">
        <w:t>1 jour 1 astuce</w:t>
      </w:r>
      <w:r>
        <w:t> »</w:t>
      </w:r>
      <w:r w:rsidR="009C6F4F">
        <w:t>, proposé par le secteur ATCE</w:t>
      </w:r>
      <w:r w:rsidR="006E657C">
        <w:t xml:space="preserve"> et le secteur recherche : 30 minutes (</w:t>
      </w:r>
      <w:r>
        <w:t xml:space="preserve">jeudi </w:t>
      </w:r>
      <w:r w:rsidR="006E657C">
        <w:t xml:space="preserve">13H30-14H) </w:t>
      </w:r>
    </w:p>
    <w:p w:rsidR="006E657C" w:rsidRDefault="006E657C" w:rsidP="006E657C">
      <w:pPr>
        <w:pStyle w:val="Paragraphedeliste"/>
        <w:numPr>
          <w:ilvl w:val="0"/>
          <w:numId w:val="5"/>
        </w:numPr>
      </w:pPr>
      <w:r>
        <w:t>Voir agenda sur le site ADBS</w:t>
      </w:r>
    </w:p>
    <w:p w:rsidR="006E657C" w:rsidRDefault="006E657C" w:rsidP="006E657C">
      <w:pPr>
        <w:pStyle w:val="Paragraphedeliste"/>
        <w:numPr>
          <w:ilvl w:val="0"/>
          <w:numId w:val="5"/>
        </w:numPr>
      </w:pPr>
      <w:r>
        <w:t xml:space="preserve">Ne pas hésiter à proposer des outils qui peuvent faciliter le quotidien (CANVAS, Google, ORCID, </w:t>
      </w:r>
      <w:proofErr w:type="spellStart"/>
      <w:r>
        <w:t>Zotero</w:t>
      </w:r>
      <w:proofErr w:type="spellEnd"/>
      <w:r>
        <w:t xml:space="preserve">, </w:t>
      </w:r>
      <w:r w:rsidR="00415EC3">
        <w:t xml:space="preserve">outils qui permettent de créer des flux RSS, </w:t>
      </w:r>
      <w:r>
        <w:t>...)</w:t>
      </w:r>
    </w:p>
    <w:p w:rsidR="006E657C" w:rsidRDefault="006E657C" w:rsidP="006E657C">
      <w:pPr>
        <w:pStyle w:val="Paragraphedeliste"/>
        <w:numPr>
          <w:ilvl w:val="0"/>
          <w:numId w:val="5"/>
        </w:numPr>
      </w:pPr>
      <w:r>
        <w:t xml:space="preserve">Les </w:t>
      </w:r>
      <w:proofErr w:type="spellStart"/>
      <w:r>
        <w:t>replays</w:t>
      </w:r>
      <w:proofErr w:type="spellEnd"/>
      <w:r>
        <w:t xml:space="preserve"> sont ouverts uniquement aux adhérents (+ de 3 ans de </w:t>
      </w:r>
      <w:proofErr w:type="spellStart"/>
      <w:r>
        <w:t>replay</w:t>
      </w:r>
      <w:proofErr w:type="spellEnd"/>
      <w:r w:rsidR="00415EC3">
        <w:t>)</w:t>
      </w:r>
      <w:r w:rsidRPr="006E657C">
        <w:t xml:space="preserve"> </w:t>
      </w:r>
      <w:hyperlink r:id="rId11" w:history="1">
        <w:r w:rsidRPr="00F50CDA">
          <w:rPr>
            <w:rStyle w:val="Lienhypertexte"/>
          </w:rPr>
          <w:t>https://www.adbs.fr/groupes/secteurs/amenagement-transport-construction</w:t>
        </w:r>
      </w:hyperlink>
      <w:r>
        <w:t xml:space="preserve"> )</w:t>
      </w:r>
    </w:p>
    <w:p w:rsidR="006E657C" w:rsidRDefault="006E657C" w:rsidP="006E657C">
      <w:pPr>
        <w:pStyle w:val="Paragraphedeliste"/>
        <w:numPr>
          <w:ilvl w:val="0"/>
          <w:numId w:val="5"/>
        </w:numPr>
      </w:pPr>
      <w:r>
        <w:t xml:space="preserve">Quelques idées ? </w:t>
      </w:r>
      <w:proofErr w:type="spellStart"/>
      <w:r>
        <w:t>Vosviewer</w:t>
      </w:r>
      <w:proofErr w:type="spellEnd"/>
      <w:r>
        <w:t xml:space="preserve"> ? </w:t>
      </w:r>
    </w:p>
    <w:p w:rsidR="00540E37" w:rsidRDefault="00540E37" w:rsidP="00CF22C7">
      <w:r>
        <w:t>Tour de table sur cette AG (format, sujets abordés, vos attentes, ...) afin d’améliorer les prochaines AG.</w:t>
      </w:r>
      <w:r w:rsidR="00415EC3">
        <w:t xml:space="preserve"> Une AG en présentiel ?</w:t>
      </w:r>
      <w:r w:rsidR="000700AD">
        <w:t xml:space="preserve"> Dans les régions, il peut y avoir des animations qui permettent de se rencontrer (par exemple : </w:t>
      </w:r>
      <w:proofErr w:type="spellStart"/>
      <w:r w:rsidR="000700AD">
        <w:t>apero</w:t>
      </w:r>
      <w:proofErr w:type="spellEnd"/>
      <w:r w:rsidR="000700AD">
        <w:t xml:space="preserve"> d’Oc en région Occitanie) </w:t>
      </w:r>
    </w:p>
    <w:p w:rsidR="00540E37" w:rsidRDefault="00540E37" w:rsidP="00CF22C7"/>
    <w:p w:rsidR="00540E37" w:rsidRPr="00415EC3" w:rsidRDefault="00540E37" w:rsidP="00CF22C7">
      <w:pPr>
        <w:rPr>
          <w:u w:val="single"/>
        </w:rPr>
      </w:pPr>
      <w:r w:rsidRPr="00415EC3">
        <w:rPr>
          <w:u w:val="single"/>
        </w:rPr>
        <w:t>Infos diverses</w:t>
      </w:r>
    </w:p>
    <w:p w:rsidR="006E657C" w:rsidRDefault="00A01DCE" w:rsidP="00415EC3">
      <w:pPr>
        <w:pStyle w:val="Paragraphedeliste"/>
        <w:numPr>
          <w:ilvl w:val="0"/>
          <w:numId w:val="6"/>
        </w:numPr>
      </w:pPr>
      <w:r>
        <w:t xml:space="preserve">Compte twitter </w:t>
      </w:r>
      <w:r w:rsidR="00540E37">
        <w:rPr>
          <w:rStyle w:val="css-901oao"/>
        </w:rPr>
        <w:t>@</w:t>
      </w:r>
      <w:proofErr w:type="spellStart"/>
      <w:r w:rsidR="00540E37">
        <w:rPr>
          <w:rStyle w:val="css-901oao"/>
        </w:rPr>
        <w:t>AdbsRecherche</w:t>
      </w:r>
      <w:proofErr w:type="spellEnd"/>
      <w:r w:rsidR="00540E37">
        <w:rPr>
          <w:rStyle w:val="css-901oao"/>
        </w:rPr>
        <w:t xml:space="preserve"> </w:t>
      </w:r>
    </w:p>
    <w:p w:rsidR="00B3241F" w:rsidRDefault="00B3241F" w:rsidP="00415EC3">
      <w:pPr>
        <w:pStyle w:val="Paragraphedeliste"/>
        <w:numPr>
          <w:ilvl w:val="0"/>
          <w:numId w:val="6"/>
        </w:numPr>
      </w:pPr>
      <w:proofErr w:type="gramStart"/>
      <w:r>
        <w:t>il</w:t>
      </w:r>
      <w:proofErr w:type="gramEnd"/>
      <w:r>
        <w:t xml:space="preserve"> existe une page emploi sur le site ADBS (annonces déposées par entreprises ou adhérents)</w:t>
      </w:r>
    </w:p>
    <w:p w:rsidR="009C6F4F" w:rsidRDefault="009C6F4F" w:rsidP="00415EC3">
      <w:pPr>
        <w:pStyle w:val="Paragraphedeliste"/>
        <w:numPr>
          <w:ilvl w:val="0"/>
          <w:numId w:val="6"/>
        </w:numPr>
      </w:pPr>
      <w:r>
        <w:lastRenderedPageBreak/>
        <w:t>Acc</w:t>
      </w:r>
      <w:r w:rsidR="006E657C">
        <w:t>è</w:t>
      </w:r>
      <w:r>
        <w:t>s gratuit à la revue I2D pour les adhérents</w:t>
      </w:r>
      <w:r w:rsidR="00540E37">
        <w:t xml:space="preserve"> ADBS</w:t>
      </w:r>
    </w:p>
    <w:p w:rsidR="00B3241F" w:rsidRDefault="00B3241F"/>
    <w:p w:rsidR="00FD5918" w:rsidRDefault="00FD5918"/>
    <w:sectPr w:rsidR="00FD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157"/>
    <w:multiLevelType w:val="hybridMultilevel"/>
    <w:tmpl w:val="BD7E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A92"/>
    <w:multiLevelType w:val="hybridMultilevel"/>
    <w:tmpl w:val="B4302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EB8"/>
    <w:multiLevelType w:val="hybridMultilevel"/>
    <w:tmpl w:val="5976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5EC4"/>
    <w:multiLevelType w:val="hybridMultilevel"/>
    <w:tmpl w:val="AEE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6280"/>
    <w:multiLevelType w:val="hybridMultilevel"/>
    <w:tmpl w:val="0E9E2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B94"/>
    <w:multiLevelType w:val="hybridMultilevel"/>
    <w:tmpl w:val="4E50B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6D"/>
    <w:rsid w:val="000700AD"/>
    <w:rsid w:val="00232727"/>
    <w:rsid w:val="00232A59"/>
    <w:rsid w:val="002951EA"/>
    <w:rsid w:val="00397D0C"/>
    <w:rsid w:val="00415EC3"/>
    <w:rsid w:val="00540E37"/>
    <w:rsid w:val="00565C72"/>
    <w:rsid w:val="0066221D"/>
    <w:rsid w:val="006E657C"/>
    <w:rsid w:val="006F065C"/>
    <w:rsid w:val="00724575"/>
    <w:rsid w:val="00754F4D"/>
    <w:rsid w:val="00794287"/>
    <w:rsid w:val="007D6877"/>
    <w:rsid w:val="008A2E64"/>
    <w:rsid w:val="009C6F4F"/>
    <w:rsid w:val="00A01DCE"/>
    <w:rsid w:val="00AE0954"/>
    <w:rsid w:val="00B3241F"/>
    <w:rsid w:val="00B76D6D"/>
    <w:rsid w:val="00BD2F2E"/>
    <w:rsid w:val="00BF7370"/>
    <w:rsid w:val="00CF22C7"/>
    <w:rsid w:val="00D73562"/>
    <w:rsid w:val="00EC77F7"/>
    <w:rsid w:val="00FB15D2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CBF0"/>
  <w15:chartTrackingRefBased/>
  <w15:docId w15:val="{DBF7C50C-965F-40BE-BAB6-3B5F197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7C"/>
  </w:style>
  <w:style w:type="paragraph" w:styleId="Titre1">
    <w:name w:val="heading 1"/>
    <w:basedOn w:val="Normal"/>
    <w:link w:val="Titre1Car"/>
    <w:uiPriority w:val="9"/>
    <w:qFormat/>
    <w:rsid w:val="00FD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591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3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324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241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01DCE"/>
    <w:rPr>
      <w:i/>
      <w:iCs/>
    </w:rPr>
  </w:style>
  <w:style w:type="character" w:customStyle="1" w:styleId="css-901oao">
    <w:name w:val="css-901oao"/>
    <w:basedOn w:val="Policepardfaut"/>
    <w:rsid w:val="00A0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lideshare.net/serge.courrier/dataviz-quels-outils-pour-quelles-visualisations-serge-courri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bs.fr/reseau/groupes/secteur-recherche-/replay-les-jeudi-de-lopen-access-2022--troisieme-webinai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bs.fr/reseau/groupes/secteur-recherche-/replay-les-jeudi-de-lopen-access-2021--deuxieme-webinaire" TargetMode="External"/><Relationship Id="rId11" Type="http://schemas.openxmlformats.org/officeDocument/2006/relationships/hyperlink" Target="https://www.adbs.fr/groupes/secteurs/amenagement-transport-construction" TargetMode="External"/><Relationship Id="rId5" Type="http://schemas.openxmlformats.org/officeDocument/2006/relationships/hyperlink" Target="https://adbs.fr/reseau/groupes/secteur-recherche-/replay-les-jeudi-de-lopen-access-2022--premier-webinaire" TargetMode="External"/><Relationship Id="rId10" Type="http://schemas.openxmlformats.org/officeDocument/2006/relationships/hyperlink" Target="https://comite-ethique.cnrs.fr/wp-content/uploads/2020/01/2015_Charte_nationale_d%C3%A9ontologie_1906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bs.fr/boutique/i2d-la-revue-de-ladbs/i2d-1-2022-lintelligence-artificielle/114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FOURNIER</dc:creator>
  <cp:keywords/>
  <dc:description/>
  <cp:lastModifiedBy>Camille Tête-David</cp:lastModifiedBy>
  <cp:revision>7</cp:revision>
  <dcterms:created xsi:type="dcterms:W3CDTF">2023-09-05T07:03:00Z</dcterms:created>
  <dcterms:modified xsi:type="dcterms:W3CDTF">2024-02-19T10:48:00Z</dcterms:modified>
</cp:coreProperties>
</file>